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828"/>
      </w:tblGrid>
      <w:tr w:rsidR="00C04C66" w:rsidTr="00FE4AEC">
        <w:tc>
          <w:tcPr>
            <w:tcW w:w="8828" w:type="dxa"/>
            <w:shd w:val="clear" w:color="auto" w:fill="D9D9D9" w:themeFill="background1" w:themeFillShade="D9"/>
          </w:tcPr>
          <w:p w:rsidR="00C04C66" w:rsidRDefault="00555948" w:rsidP="00FE4AEC">
            <w:pPr>
              <w:jc w:val="center"/>
            </w:pPr>
            <w:bookmarkStart w:id="0" w:name="_GoBack"/>
            <w:bookmarkEnd w:id="0"/>
            <w:r>
              <w:t>Cuenta Pública 2022</w:t>
            </w:r>
          </w:p>
          <w:p w:rsidR="00C04C66" w:rsidRDefault="00C04C66" w:rsidP="00FE4AEC">
            <w:pPr>
              <w:jc w:val="center"/>
            </w:pPr>
            <w:r>
              <w:t>Fideicomiso FOVIMNAY</w:t>
            </w:r>
          </w:p>
          <w:p w:rsidR="00C04C66" w:rsidRDefault="00C04C66" w:rsidP="00FE4AEC">
            <w:pPr>
              <w:jc w:val="center"/>
            </w:pPr>
            <w:r>
              <w:t xml:space="preserve">PROGRAMAS Y PROYECTOS DE INVERSIÓN </w:t>
            </w:r>
          </w:p>
          <w:p w:rsidR="00C04C66" w:rsidRDefault="00C04C66" w:rsidP="00FE4AEC">
            <w:pPr>
              <w:jc w:val="center"/>
            </w:pPr>
            <w:r>
              <w:t xml:space="preserve">Del 1 </w:t>
            </w:r>
            <w:r w:rsidR="00555948">
              <w:t>de enero al 30 de Junio 2022</w:t>
            </w:r>
          </w:p>
        </w:tc>
      </w:tr>
    </w:tbl>
    <w:p w:rsidR="00C04C66" w:rsidRDefault="00C04C66" w:rsidP="00C04C66"/>
    <w:p w:rsidR="00C04C66" w:rsidRDefault="00C04C66" w:rsidP="00C04C66"/>
    <w:p w:rsidR="00C04C66" w:rsidRDefault="00C04C66" w:rsidP="00C04C6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04C66" w:rsidRPr="00181C9D" w:rsidTr="00FE4AEC">
        <w:tc>
          <w:tcPr>
            <w:tcW w:w="4414" w:type="dxa"/>
            <w:shd w:val="clear" w:color="auto" w:fill="BFBFBF" w:themeFill="background1" w:themeFillShade="BF"/>
          </w:tcPr>
          <w:p w:rsidR="00C04C66" w:rsidRPr="00181C9D" w:rsidRDefault="00C04C66" w:rsidP="00FE4AEC">
            <w:pPr>
              <w:jc w:val="center"/>
              <w:rPr>
                <w:b/>
                <w:sz w:val="32"/>
                <w:szCs w:val="32"/>
              </w:rPr>
            </w:pPr>
            <w:r w:rsidRPr="00181C9D">
              <w:rPr>
                <w:b/>
                <w:sz w:val="32"/>
                <w:szCs w:val="32"/>
              </w:rPr>
              <w:t>Propósito del Programa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04C66" w:rsidRPr="00181C9D" w:rsidRDefault="00C04C66" w:rsidP="00FE4AEC">
            <w:pPr>
              <w:jc w:val="center"/>
              <w:rPr>
                <w:b/>
                <w:sz w:val="32"/>
                <w:szCs w:val="32"/>
              </w:rPr>
            </w:pPr>
            <w:r w:rsidRPr="00181C9D">
              <w:rPr>
                <w:b/>
                <w:sz w:val="32"/>
                <w:szCs w:val="32"/>
              </w:rPr>
              <w:t xml:space="preserve">Beneficiarios </w:t>
            </w:r>
          </w:p>
        </w:tc>
      </w:tr>
      <w:tr w:rsidR="00C04C66" w:rsidRPr="00181C9D" w:rsidTr="00FE4AEC">
        <w:tc>
          <w:tcPr>
            <w:tcW w:w="4414" w:type="dxa"/>
          </w:tcPr>
          <w:p w:rsidR="00C04C66" w:rsidRPr="00181C9D" w:rsidRDefault="00C04C66" w:rsidP="00FE4AEC">
            <w:pPr>
              <w:jc w:val="both"/>
              <w:rPr>
                <w:sz w:val="32"/>
                <w:szCs w:val="32"/>
              </w:rPr>
            </w:pPr>
            <w:r w:rsidRPr="00181C9D">
              <w:rPr>
                <w:sz w:val="32"/>
                <w:szCs w:val="32"/>
              </w:rPr>
              <w:t>Incrementar la generación y mejoramiento de las viviendas como proceso que permita la permanencia y crecimiento del valor patrimonial y calidad de vida los trabajadores y las familias nayaritas., otorgando créditos para cubrir gastos de enganche, escrituración y/o mejoramiento de vivienda.</w:t>
            </w:r>
          </w:p>
        </w:tc>
        <w:tc>
          <w:tcPr>
            <w:tcW w:w="4414" w:type="dxa"/>
          </w:tcPr>
          <w:p w:rsidR="00C04C66" w:rsidRPr="00181C9D" w:rsidRDefault="00C04C66" w:rsidP="00FE4AEC">
            <w:pPr>
              <w:jc w:val="both"/>
              <w:rPr>
                <w:sz w:val="32"/>
                <w:szCs w:val="32"/>
              </w:rPr>
            </w:pPr>
            <w:r w:rsidRPr="00181C9D">
              <w:rPr>
                <w:sz w:val="32"/>
                <w:szCs w:val="32"/>
              </w:rPr>
              <w:t>Trabajadores del magisterio en Nayarit, adscritos a las Secciones 20 y 49 del SNTE.</w:t>
            </w:r>
          </w:p>
        </w:tc>
      </w:tr>
    </w:tbl>
    <w:p w:rsidR="00C04C66" w:rsidRDefault="00C04C66" w:rsidP="00C04C66">
      <w:pPr>
        <w:tabs>
          <w:tab w:val="left" w:pos="1065"/>
        </w:tabs>
        <w:rPr>
          <w:sz w:val="56"/>
          <w:szCs w:val="56"/>
        </w:rPr>
      </w:pPr>
      <w:r>
        <w:rPr>
          <w:sz w:val="56"/>
          <w:szCs w:val="56"/>
        </w:rPr>
        <w:tab/>
      </w:r>
    </w:p>
    <w:p w:rsidR="00C04C66" w:rsidRDefault="00C04C66" w:rsidP="00C04C66">
      <w:pPr>
        <w:rPr>
          <w:sz w:val="56"/>
          <w:szCs w:val="56"/>
        </w:rPr>
      </w:pPr>
    </w:p>
    <w:p w:rsidR="00C04C66" w:rsidRDefault="00C04C66" w:rsidP="00C04C66">
      <w:pPr>
        <w:rPr>
          <w:sz w:val="56"/>
          <w:szCs w:val="56"/>
        </w:rPr>
      </w:pPr>
    </w:p>
    <w:p w:rsidR="00C04C66" w:rsidRDefault="00C04C66" w:rsidP="00C04C66">
      <w:pPr>
        <w:jc w:val="both"/>
      </w:pPr>
      <w:r>
        <w:t>___________________________________                         __________________________________</w:t>
      </w:r>
    </w:p>
    <w:p w:rsidR="00C04C66" w:rsidRDefault="00F77569" w:rsidP="00C04C66">
      <w:r>
        <w:t xml:space="preserve">MTRA. MYRNA ARACELI MANJARREZ VALLE       </w:t>
      </w:r>
      <w:r w:rsidR="00C04C66">
        <w:t xml:space="preserve">                 C.P. MARCIA LOURDES HUERTA NAVARRO</w:t>
      </w:r>
    </w:p>
    <w:p w:rsidR="00C04C66" w:rsidRDefault="00A306F6" w:rsidP="00C04C66">
      <w:r>
        <w:t xml:space="preserve">             SECRETARIO DE EDUCACIÓN</w:t>
      </w:r>
      <w:r w:rsidR="00C04C66">
        <w:t xml:space="preserve">                                </w:t>
      </w:r>
      <w:r>
        <w:t xml:space="preserve">        </w:t>
      </w:r>
      <w:r w:rsidR="00C04C66">
        <w:t xml:space="preserve">    ADMINISTRACIÓN DEL FOVIMNAY</w:t>
      </w:r>
    </w:p>
    <w:p w:rsidR="00C04C66" w:rsidRDefault="00C04C66" w:rsidP="00C04C66">
      <w:pPr>
        <w:jc w:val="center"/>
      </w:pPr>
    </w:p>
    <w:p w:rsidR="000C6550" w:rsidRPr="00C04C66" w:rsidRDefault="000C6550" w:rsidP="00C04C66"/>
    <w:sectPr w:rsidR="000C6550" w:rsidRPr="00C04C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AB"/>
    <w:rsid w:val="0003002D"/>
    <w:rsid w:val="000C6550"/>
    <w:rsid w:val="001C3CFC"/>
    <w:rsid w:val="002B7D58"/>
    <w:rsid w:val="003575AD"/>
    <w:rsid w:val="003723A6"/>
    <w:rsid w:val="00385DAA"/>
    <w:rsid w:val="00407007"/>
    <w:rsid w:val="00461413"/>
    <w:rsid w:val="00555948"/>
    <w:rsid w:val="005F4280"/>
    <w:rsid w:val="007A3A52"/>
    <w:rsid w:val="007D0AC4"/>
    <w:rsid w:val="00850DAB"/>
    <w:rsid w:val="008E2398"/>
    <w:rsid w:val="008E25E2"/>
    <w:rsid w:val="00A306F6"/>
    <w:rsid w:val="00A452AE"/>
    <w:rsid w:val="00B00C04"/>
    <w:rsid w:val="00B95C1B"/>
    <w:rsid w:val="00C04C66"/>
    <w:rsid w:val="00F7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FB236-DA8A-4ADA-A35A-0109F9F0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C66"/>
  </w:style>
  <w:style w:type="paragraph" w:styleId="Ttulo1">
    <w:name w:val="heading 1"/>
    <w:basedOn w:val="Normal"/>
    <w:next w:val="Normal"/>
    <w:link w:val="Ttulo1Car"/>
    <w:uiPriority w:val="9"/>
    <w:qFormat/>
    <w:rsid w:val="00A452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452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Luis Ernesto Lara Salazar</cp:lastModifiedBy>
  <cp:revision>2</cp:revision>
  <dcterms:created xsi:type="dcterms:W3CDTF">2022-07-24T04:28:00Z</dcterms:created>
  <dcterms:modified xsi:type="dcterms:W3CDTF">2022-07-24T04:28:00Z</dcterms:modified>
</cp:coreProperties>
</file>